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9F254" w14:textId="6A6ECC2E" w:rsidR="007A1227" w:rsidRPr="007A1227" w:rsidRDefault="00831298" w:rsidP="007A1227">
      <w:pPr>
        <w:jc w:val="center"/>
        <w:rPr>
          <w:b/>
          <w:bCs/>
        </w:rPr>
      </w:pPr>
      <w:r>
        <w:rPr>
          <w:b/>
          <w:bCs/>
        </w:rPr>
        <w:t>AMERICAN GOVERNMENT</w:t>
      </w:r>
    </w:p>
    <w:p w14:paraId="5C7E3051" w14:textId="7614FFBF" w:rsidR="007A1227" w:rsidRDefault="007A1227" w:rsidP="007A1227">
      <w:pPr>
        <w:jc w:val="center"/>
      </w:pPr>
      <w:r>
        <w:t>Andrew J. Sartorius, J.D.</w:t>
      </w:r>
    </w:p>
    <w:p w14:paraId="1EA44164" w14:textId="17382183" w:rsidR="007A1227" w:rsidRDefault="007A1227" w:rsidP="007A1227">
      <w:pPr>
        <w:jc w:val="center"/>
      </w:pPr>
      <w:r>
        <w:t>Assistant Professor of Criminal Justice and Political Science</w:t>
      </w:r>
    </w:p>
    <w:p w14:paraId="657E6C18" w14:textId="649C7CC8" w:rsidR="007A1227" w:rsidRDefault="007A1227" w:rsidP="007A1227">
      <w:pPr>
        <w:jc w:val="center"/>
      </w:pPr>
      <w:r>
        <w:t>Department of Social and Behavioral Science</w:t>
      </w:r>
    </w:p>
    <w:p w14:paraId="626BF259" w14:textId="3A1BF3EB" w:rsidR="007A1227" w:rsidRDefault="007A1227" w:rsidP="007A1227">
      <w:pPr>
        <w:jc w:val="center"/>
      </w:pPr>
      <w:r>
        <w:t>College of Arts and Science</w:t>
      </w:r>
    </w:p>
    <w:p w14:paraId="5D6948EC" w14:textId="6E15013B" w:rsidR="007A1227" w:rsidRDefault="007A1227" w:rsidP="007A1227">
      <w:pPr>
        <w:jc w:val="center"/>
      </w:pPr>
      <w:r>
        <w:t xml:space="preserve">Lincoln University </w:t>
      </w:r>
    </w:p>
    <w:p w14:paraId="36DD2906" w14:textId="095066D0" w:rsidR="007A1227" w:rsidRDefault="003B5230" w:rsidP="007A1227">
      <w:pPr>
        <w:pBdr>
          <w:bottom w:val="single" w:sz="6" w:space="1" w:color="auto"/>
        </w:pBdr>
        <w:jc w:val="center"/>
      </w:pPr>
      <w:r>
        <w:t>Spring</w:t>
      </w:r>
      <w:r w:rsidR="007A1227">
        <w:t xml:space="preserve"> </w:t>
      </w:r>
      <w:r w:rsidR="00BB195C">
        <w:t>202</w:t>
      </w:r>
      <w:r>
        <w:t>2</w:t>
      </w:r>
    </w:p>
    <w:p w14:paraId="6AD84EE3" w14:textId="77777777" w:rsidR="006246F4" w:rsidRDefault="006246F4" w:rsidP="007A1227">
      <w:pPr>
        <w:pBdr>
          <w:bottom w:val="single" w:sz="6" w:space="1" w:color="auto"/>
        </w:pBdr>
        <w:jc w:val="center"/>
      </w:pPr>
    </w:p>
    <w:p w14:paraId="3D18C5A0" w14:textId="77777777" w:rsidR="006246F4" w:rsidRDefault="006246F4" w:rsidP="007A1227">
      <w:pPr>
        <w:jc w:val="center"/>
        <w:rPr>
          <w:b/>
          <w:bCs/>
        </w:rPr>
      </w:pPr>
    </w:p>
    <w:p w14:paraId="20474EC9" w14:textId="075759B2" w:rsidR="007A1227" w:rsidRDefault="007A1227" w:rsidP="007A1227">
      <w:pPr>
        <w:jc w:val="center"/>
        <w:rPr>
          <w:b/>
          <w:bCs/>
        </w:rPr>
      </w:pPr>
      <w:r>
        <w:rPr>
          <w:b/>
          <w:bCs/>
        </w:rPr>
        <w:t>CONTACT INFORMATION</w:t>
      </w:r>
    </w:p>
    <w:p w14:paraId="1B0FA44D" w14:textId="77777777" w:rsidR="007A1227" w:rsidRDefault="007A1227" w:rsidP="007A1227"/>
    <w:p w14:paraId="60A9418A" w14:textId="4AC62CA0" w:rsidR="007A1227" w:rsidRDefault="00D963B8" w:rsidP="007A1227">
      <w:r w:rsidRPr="00540F89">
        <w:drawing>
          <wp:anchor distT="0" distB="0" distL="114300" distR="114300" simplePos="0" relativeHeight="251658240" behindDoc="1" locked="0" layoutInCell="1" allowOverlap="1" wp14:anchorId="13429E16" wp14:editId="4D41DF0C">
            <wp:simplePos x="0" y="0"/>
            <wp:positionH relativeFrom="column">
              <wp:posOffset>4262828</wp:posOffset>
            </wp:positionH>
            <wp:positionV relativeFrom="paragraph">
              <wp:posOffset>14945</wp:posOffset>
            </wp:positionV>
            <wp:extent cx="1424305" cy="1424305"/>
            <wp:effectExtent l="0" t="0" r="0" b="0"/>
            <wp:wrapNone/>
            <wp:docPr id="1" name="Picture 1" descr="Qr Code to &#10;&#10;https://lu.sartorius.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 to &#10;&#10;https://lu.sartorius.club"/>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24305" cy="1424305"/>
                    </a:xfrm>
                    <a:prstGeom prst="rect">
                      <a:avLst/>
                    </a:prstGeom>
                  </pic:spPr>
                </pic:pic>
              </a:graphicData>
            </a:graphic>
            <wp14:sizeRelH relativeFrom="page">
              <wp14:pctWidth>0</wp14:pctWidth>
            </wp14:sizeRelH>
            <wp14:sizeRelV relativeFrom="page">
              <wp14:pctHeight>0</wp14:pctHeight>
            </wp14:sizeRelV>
          </wp:anchor>
        </w:drawing>
      </w:r>
      <w:r w:rsidR="007A1227">
        <w:t>Office: Founders Hall 311</w:t>
      </w:r>
    </w:p>
    <w:p w14:paraId="3483CCDF" w14:textId="04898A9C" w:rsidR="007A1227" w:rsidRDefault="007A1227" w:rsidP="007A1227"/>
    <w:p w14:paraId="147F1024" w14:textId="4BC643F6" w:rsidR="007A1227" w:rsidRDefault="007A1227" w:rsidP="007A1227">
      <w:r>
        <w:t>Cell: 314-809-7626</w:t>
      </w:r>
    </w:p>
    <w:p w14:paraId="4BAD988D" w14:textId="4FADA79F" w:rsidR="007A1227" w:rsidRDefault="007A1227" w:rsidP="007A1227"/>
    <w:p w14:paraId="427B75F2" w14:textId="40D43F76" w:rsidR="00437E7F" w:rsidRPr="00437E7F" w:rsidRDefault="007A1227" w:rsidP="007A1227">
      <w:pPr>
        <w:rPr>
          <w:color w:val="0563C1" w:themeColor="hyperlink"/>
          <w:u w:val="single"/>
        </w:rPr>
      </w:pPr>
      <w:r>
        <w:t xml:space="preserve">E-mail: </w:t>
      </w:r>
      <w:hyperlink r:id="rId6" w:history="1">
        <w:r w:rsidRPr="004A39B8">
          <w:rPr>
            <w:rStyle w:val="Hyperlink"/>
          </w:rPr>
          <w:t>SartoriusA@Lincolnu.edu</w:t>
        </w:r>
      </w:hyperlink>
    </w:p>
    <w:p w14:paraId="347A5CE8" w14:textId="5CE60485" w:rsidR="007A1227" w:rsidRDefault="007A1227" w:rsidP="007A1227"/>
    <w:p w14:paraId="145C2786" w14:textId="21C9837E" w:rsidR="00437E7F" w:rsidRDefault="00437E7F" w:rsidP="007A1227">
      <w:r>
        <w:t xml:space="preserve">Website: </w:t>
      </w:r>
      <w:hyperlink r:id="rId7" w:history="1">
        <w:r w:rsidR="006B34AA" w:rsidRPr="00296035">
          <w:rPr>
            <w:rStyle w:val="Hyperlink"/>
          </w:rPr>
          <w:t>https://lu.sarto</w:t>
        </w:r>
        <w:r w:rsidR="006B34AA" w:rsidRPr="00296035">
          <w:rPr>
            <w:rStyle w:val="Hyperlink"/>
          </w:rPr>
          <w:t>r</w:t>
        </w:r>
        <w:r w:rsidR="006B34AA" w:rsidRPr="00296035">
          <w:rPr>
            <w:rStyle w:val="Hyperlink"/>
          </w:rPr>
          <w:t>ius.club</w:t>
        </w:r>
      </w:hyperlink>
      <w:r w:rsidR="006B34AA">
        <w:t xml:space="preserve"> </w:t>
      </w:r>
      <w:r w:rsidR="00540F89">
        <w:t xml:space="preserve"> </w:t>
      </w:r>
    </w:p>
    <w:p w14:paraId="6E62A456" w14:textId="77777777" w:rsidR="00437E7F" w:rsidRDefault="00437E7F" w:rsidP="007A1227"/>
    <w:p w14:paraId="1196DA59" w14:textId="5340682F" w:rsidR="007A1227" w:rsidRDefault="007A1227" w:rsidP="007A1227">
      <w:r>
        <w:t>Office Hours:</w:t>
      </w:r>
    </w:p>
    <w:p w14:paraId="68E9A6B1" w14:textId="66ACD4E0" w:rsidR="007A1227" w:rsidRDefault="007A1227" w:rsidP="007A1227"/>
    <w:p w14:paraId="0F6F89E4" w14:textId="62F79783" w:rsidR="007A1227" w:rsidRDefault="007A1227" w:rsidP="007A1227">
      <w:r>
        <w:tab/>
      </w:r>
      <w:r w:rsidR="00C9723F">
        <w:t xml:space="preserve">I will be available after </w:t>
      </w:r>
      <w:proofErr w:type="gramStart"/>
      <w:r w:rsidR="00C9723F">
        <w:t>class</w:t>
      </w:r>
      <w:proofErr w:type="gramEnd"/>
      <w:r w:rsidR="00C9723F">
        <w:t xml:space="preserve"> but you should contact me for an appointment as the doors lock to FH after a certain time. </w:t>
      </w:r>
    </w:p>
    <w:p w14:paraId="65AB872C" w14:textId="006D824C" w:rsidR="006246F4" w:rsidRDefault="006246F4" w:rsidP="007A1227"/>
    <w:p w14:paraId="39521B37" w14:textId="77777777" w:rsidR="006246F4" w:rsidRDefault="006246F4" w:rsidP="007A1227">
      <w:r>
        <w:tab/>
        <w:t>Additional times are available upon request either in person, by phone, or by zoom.</w:t>
      </w:r>
    </w:p>
    <w:p w14:paraId="7C7D6C85" w14:textId="77777777" w:rsidR="006246F4" w:rsidRDefault="006246F4" w:rsidP="007A1227">
      <w:pPr>
        <w:pBdr>
          <w:bottom w:val="single" w:sz="6" w:space="1" w:color="auto"/>
        </w:pBdr>
      </w:pPr>
    </w:p>
    <w:p w14:paraId="042C52E3" w14:textId="7A625B4C" w:rsidR="006246F4" w:rsidRDefault="006246F4" w:rsidP="007A1227">
      <w:r>
        <w:t xml:space="preserve"> </w:t>
      </w:r>
    </w:p>
    <w:p w14:paraId="2A555A16" w14:textId="441AB032" w:rsidR="006246F4" w:rsidRDefault="006246F4" w:rsidP="006246F4">
      <w:pPr>
        <w:jc w:val="center"/>
        <w:rPr>
          <w:b/>
          <w:bCs/>
        </w:rPr>
      </w:pPr>
      <w:r>
        <w:rPr>
          <w:b/>
          <w:bCs/>
        </w:rPr>
        <w:t>REQUIRED TEXT</w:t>
      </w:r>
    </w:p>
    <w:p w14:paraId="63B44DF2" w14:textId="171F3986" w:rsidR="006246F4" w:rsidRDefault="006246F4" w:rsidP="006246F4">
      <w:pPr>
        <w:rPr>
          <w:b/>
          <w:bCs/>
        </w:rPr>
      </w:pPr>
    </w:p>
    <w:p w14:paraId="5A429F6C" w14:textId="77777777" w:rsidR="00095FE0" w:rsidRDefault="00095FE0" w:rsidP="00095FE0">
      <w:pPr>
        <w:pBdr>
          <w:bottom w:val="single" w:sz="6" w:space="1" w:color="auto"/>
        </w:pBdr>
      </w:pPr>
      <w:r>
        <w:t>American Government: Institutions and Policies</w:t>
      </w:r>
    </w:p>
    <w:p w14:paraId="48EAD597" w14:textId="1D349AA5" w:rsidR="00095FE0" w:rsidRDefault="00095FE0" w:rsidP="00095FE0">
      <w:pPr>
        <w:pBdr>
          <w:bottom w:val="single" w:sz="6" w:space="1" w:color="auto"/>
        </w:pBdr>
      </w:pPr>
      <w:r>
        <w:t>9780357459652</w:t>
      </w:r>
    </w:p>
    <w:p w14:paraId="49C07975" w14:textId="77777777" w:rsidR="00095FE0" w:rsidRDefault="00095FE0" w:rsidP="00095FE0">
      <w:pPr>
        <w:pBdr>
          <w:bottom w:val="single" w:sz="6" w:space="1" w:color="auto"/>
        </w:pBdr>
      </w:pPr>
      <w:r>
        <w:t xml:space="preserve">by James Q. Wilson, John J. </w:t>
      </w:r>
      <w:proofErr w:type="spellStart"/>
      <w:r>
        <w:t>DiIulio</w:t>
      </w:r>
      <w:proofErr w:type="spellEnd"/>
      <w:r>
        <w:t xml:space="preserve"> Jr., Meena Bose, Matthew S. </w:t>
      </w:r>
      <w:proofErr w:type="spellStart"/>
      <w:r>
        <w:t>Levendusky</w:t>
      </w:r>
      <w:proofErr w:type="spellEnd"/>
    </w:p>
    <w:p w14:paraId="4CBB47B2" w14:textId="43664E3D" w:rsidR="007E7116" w:rsidRDefault="00095FE0" w:rsidP="00095FE0">
      <w:pPr>
        <w:pBdr>
          <w:bottom w:val="single" w:sz="6" w:space="1" w:color="auto"/>
        </w:pBdr>
      </w:pPr>
      <w:r>
        <w:t>17th Edition | Copyright 2022</w:t>
      </w:r>
    </w:p>
    <w:p w14:paraId="46D44936" w14:textId="5909684B" w:rsidR="007E7116" w:rsidRDefault="007E7116" w:rsidP="00095FE0">
      <w:pPr>
        <w:pBdr>
          <w:bottom w:val="single" w:sz="6" w:space="1" w:color="auto"/>
        </w:pBdr>
      </w:pPr>
    </w:p>
    <w:p w14:paraId="58F2F09E" w14:textId="21A87203" w:rsidR="007E7116" w:rsidRDefault="007E7116" w:rsidP="00095FE0">
      <w:pPr>
        <w:pBdr>
          <w:bottom w:val="single" w:sz="6" w:space="1" w:color="auto"/>
        </w:pBdr>
      </w:pPr>
      <w:r>
        <w:t>You MUST purchase have access to and read this text as assigned.</w:t>
      </w:r>
    </w:p>
    <w:p w14:paraId="1F014522" w14:textId="77777777" w:rsidR="00C36D6A" w:rsidRDefault="00C36D6A" w:rsidP="006246F4">
      <w:pPr>
        <w:pBdr>
          <w:bottom w:val="single" w:sz="6" w:space="1" w:color="auto"/>
        </w:pBdr>
      </w:pPr>
    </w:p>
    <w:p w14:paraId="54738E06" w14:textId="701C5544" w:rsidR="006246F4" w:rsidRDefault="006246F4" w:rsidP="006246F4"/>
    <w:p w14:paraId="0A0010C9" w14:textId="7FD05A51" w:rsidR="006246F4" w:rsidRDefault="006246F4" w:rsidP="006246F4">
      <w:pPr>
        <w:jc w:val="center"/>
        <w:rPr>
          <w:b/>
          <w:bCs/>
        </w:rPr>
      </w:pPr>
      <w:r>
        <w:rPr>
          <w:b/>
          <w:bCs/>
        </w:rPr>
        <w:t>LEARNING OBJECTIVES</w:t>
      </w:r>
    </w:p>
    <w:p w14:paraId="7924A68E" w14:textId="0E168382" w:rsidR="008734D1" w:rsidRDefault="008734D1" w:rsidP="008734D1">
      <w:pPr>
        <w:rPr>
          <w:b/>
          <w:bCs/>
        </w:rPr>
      </w:pPr>
    </w:p>
    <w:p w14:paraId="10BFD7B0" w14:textId="287C411B" w:rsidR="008734D1" w:rsidRDefault="00403DDE" w:rsidP="00403DDE">
      <w:r>
        <w:t>Students successfully completing this course shall be able to:</w:t>
      </w:r>
    </w:p>
    <w:p w14:paraId="008889B2" w14:textId="147FD356" w:rsidR="001F3B31" w:rsidRDefault="001F3B31" w:rsidP="001F3B31">
      <w:pPr>
        <w:pStyle w:val="ListParagraph"/>
        <w:numPr>
          <w:ilvl w:val="0"/>
          <w:numId w:val="3"/>
        </w:numPr>
      </w:pPr>
      <w:r>
        <w:t>Understand the historical context related to the formation of the United States of America and</w:t>
      </w:r>
      <w:r w:rsidR="009A5A3B">
        <w:t>, particularly, its</w:t>
      </w:r>
      <w:r>
        <w:t xml:space="preserve"> form of government.</w:t>
      </w:r>
    </w:p>
    <w:p w14:paraId="79CFCA81" w14:textId="13CA62EB" w:rsidR="001F3B31" w:rsidRDefault="009A5A3B" w:rsidP="001F3B31">
      <w:pPr>
        <w:pStyle w:val="ListParagraph"/>
        <w:numPr>
          <w:ilvl w:val="0"/>
          <w:numId w:val="3"/>
        </w:numPr>
      </w:pPr>
      <w:r>
        <w:lastRenderedPageBreak/>
        <w:t xml:space="preserve">Appreciate the philosophical concepts related to a republic, </w:t>
      </w:r>
      <w:r w:rsidR="00812DE2">
        <w:t>freedom, and the social contract.</w:t>
      </w:r>
    </w:p>
    <w:p w14:paraId="56419867" w14:textId="6A626C03" w:rsidR="00812DE2" w:rsidRDefault="00812DE2" w:rsidP="001F3B31">
      <w:pPr>
        <w:pStyle w:val="ListParagraph"/>
        <w:numPr>
          <w:ilvl w:val="0"/>
          <w:numId w:val="3"/>
        </w:numPr>
      </w:pPr>
      <w:r>
        <w:t xml:space="preserve">Discuss the components, requirements, </w:t>
      </w:r>
      <w:r w:rsidR="00BE3916">
        <w:t xml:space="preserve">powers, limitation, </w:t>
      </w:r>
      <w:r>
        <w:t>and function of the three branches of government.</w:t>
      </w:r>
    </w:p>
    <w:p w14:paraId="0EF2236A" w14:textId="4D9FD65C" w:rsidR="00812DE2" w:rsidRDefault="00BE3916" w:rsidP="001F3B31">
      <w:pPr>
        <w:pStyle w:val="ListParagraph"/>
        <w:numPr>
          <w:ilvl w:val="0"/>
          <w:numId w:val="3"/>
        </w:numPr>
      </w:pPr>
      <w:r>
        <w:t>Discuss current events related to the American government.</w:t>
      </w:r>
    </w:p>
    <w:p w14:paraId="07EF7798" w14:textId="2330A5D2" w:rsidR="00930D34" w:rsidRDefault="00930D34" w:rsidP="00930D34"/>
    <w:p w14:paraId="1C561FFD" w14:textId="2F15F751" w:rsidR="00930D34" w:rsidRDefault="00930D34" w:rsidP="00930D34"/>
    <w:p w14:paraId="5FB8D3A7" w14:textId="77777777" w:rsidR="00930D34" w:rsidRPr="008734D1" w:rsidRDefault="00930D34" w:rsidP="00930D34"/>
    <w:p w14:paraId="7EEDF546" w14:textId="09E76A08" w:rsidR="006246F4" w:rsidRDefault="006246F4" w:rsidP="006246F4">
      <w:pPr>
        <w:pBdr>
          <w:bottom w:val="single" w:sz="6" w:space="1" w:color="auto"/>
        </w:pBdr>
        <w:jc w:val="center"/>
        <w:rPr>
          <w:b/>
          <w:bCs/>
        </w:rPr>
      </w:pPr>
    </w:p>
    <w:p w14:paraId="3B2ACCFE" w14:textId="7758BF8F" w:rsidR="006246F4" w:rsidRDefault="006246F4" w:rsidP="006246F4">
      <w:pPr>
        <w:jc w:val="center"/>
        <w:rPr>
          <w:b/>
          <w:bCs/>
        </w:rPr>
      </w:pPr>
    </w:p>
    <w:p w14:paraId="22B9CA43" w14:textId="4A9B6F7C" w:rsidR="00404845" w:rsidRDefault="00404845" w:rsidP="006246F4">
      <w:pPr>
        <w:jc w:val="center"/>
        <w:rPr>
          <w:b/>
          <w:bCs/>
        </w:rPr>
      </w:pPr>
      <w:r>
        <w:rPr>
          <w:b/>
          <w:bCs/>
        </w:rPr>
        <w:t>COURSE CALENDAR</w:t>
      </w:r>
    </w:p>
    <w:p w14:paraId="4810BF7D" w14:textId="458EF746" w:rsidR="00404845" w:rsidRDefault="00404845" w:rsidP="00404845">
      <w:pPr>
        <w:rPr>
          <w:b/>
          <w:bCs/>
        </w:rPr>
      </w:pPr>
    </w:p>
    <w:p w14:paraId="18769EBB" w14:textId="101929C3" w:rsidR="00437E7F" w:rsidRDefault="00437E7F" w:rsidP="00437E7F">
      <w:r>
        <w:t>This is the schedule we are working from.  It may be modified as the semester progresses, and it is likely to change.  Please follow the course website as changes will be reflected there.</w:t>
      </w:r>
    </w:p>
    <w:p w14:paraId="52B595B8" w14:textId="77777777" w:rsidR="00437E7F" w:rsidRDefault="00437E7F" w:rsidP="00437E7F"/>
    <w:p w14:paraId="19B42661" w14:textId="77777777" w:rsidR="00437E7F" w:rsidRDefault="00437E7F" w:rsidP="00437E7F">
      <w:r>
        <w:t>Date</w:t>
      </w:r>
      <w:r>
        <w:tab/>
        <w:t>Topic</w:t>
      </w:r>
      <w:r>
        <w:tab/>
        <w:t>Reading</w:t>
      </w:r>
      <w:r>
        <w:tab/>
        <w:t>Note</w:t>
      </w:r>
    </w:p>
    <w:p w14:paraId="2F3124CA" w14:textId="77777777" w:rsidR="00437E7F" w:rsidRDefault="00437E7F" w:rsidP="00437E7F">
      <w:r>
        <w:t>January 11</w:t>
      </w:r>
      <w:r>
        <w:tab/>
        <w:t>Introduction</w:t>
      </w:r>
      <w:r>
        <w:tab/>
        <w:t>No Reading</w:t>
      </w:r>
      <w:r>
        <w:tab/>
      </w:r>
    </w:p>
    <w:p w14:paraId="0B5D3327" w14:textId="77777777" w:rsidR="00437E7F" w:rsidRDefault="00437E7F" w:rsidP="00437E7F">
      <w:r>
        <w:t>January 13</w:t>
      </w:r>
      <w:r>
        <w:tab/>
        <w:t>The Study of American Government</w:t>
      </w:r>
      <w:r>
        <w:tab/>
        <w:t>Chapter 1</w:t>
      </w:r>
      <w:r>
        <w:tab/>
      </w:r>
    </w:p>
    <w:p w14:paraId="11800383" w14:textId="77777777" w:rsidR="00437E7F" w:rsidRDefault="00437E7F" w:rsidP="00437E7F">
      <w:r>
        <w:t>January 18</w:t>
      </w:r>
      <w:r>
        <w:tab/>
        <w:t>The Study of American Government II</w:t>
      </w:r>
      <w:r>
        <w:tab/>
        <w:t>Chapter 1</w:t>
      </w:r>
      <w:r>
        <w:tab/>
        <w:t xml:space="preserve"> </w:t>
      </w:r>
    </w:p>
    <w:p w14:paraId="77136FBC" w14:textId="77777777" w:rsidR="00437E7F" w:rsidRDefault="00437E7F" w:rsidP="00437E7F">
      <w:r>
        <w:t>January 20</w:t>
      </w:r>
      <w:r>
        <w:tab/>
        <w:t>The Constitution</w:t>
      </w:r>
      <w:r>
        <w:tab/>
        <w:t>Chapter 2</w:t>
      </w:r>
      <w:r>
        <w:tab/>
      </w:r>
    </w:p>
    <w:p w14:paraId="3FB27383" w14:textId="77777777" w:rsidR="00437E7F" w:rsidRDefault="00437E7F" w:rsidP="00437E7F">
      <w:r>
        <w:t>January 25</w:t>
      </w:r>
      <w:r>
        <w:tab/>
        <w:t>Federalism</w:t>
      </w:r>
      <w:r>
        <w:tab/>
        <w:t>Chapter 3</w:t>
      </w:r>
      <w:r>
        <w:tab/>
      </w:r>
    </w:p>
    <w:p w14:paraId="3C0637F1" w14:textId="77777777" w:rsidR="00437E7F" w:rsidRDefault="00437E7F" w:rsidP="00437E7F">
      <w:r>
        <w:t>January 27</w:t>
      </w:r>
      <w:r>
        <w:tab/>
        <w:t>Federalism II</w:t>
      </w:r>
      <w:r>
        <w:tab/>
        <w:t>Chapter 3</w:t>
      </w:r>
      <w:r>
        <w:tab/>
      </w:r>
    </w:p>
    <w:p w14:paraId="559CD9BD" w14:textId="77777777" w:rsidR="00437E7F" w:rsidRDefault="00437E7F" w:rsidP="00437E7F">
      <w:r>
        <w:t>February 1</w:t>
      </w:r>
      <w:r>
        <w:tab/>
        <w:t>American Political Culture</w:t>
      </w:r>
      <w:r>
        <w:tab/>
        <w:t>Chapter 4</w:t>
      </w:r>
      <w:r>
        <w:tab/>
      </w:r>
    </w:p>
    <w:p w14:paraId="7D5A028B" w14:textId="77777777" w:rsidR="00437E7F" w:rsidRDefault="00437E7F" w:rsidP="00437E7F">
      <w:r>
        <w:t>February 3</w:t>
      </w:r>
      <w:r>
        <w:tab/>
        <w:t>Civil Liberties</w:t>
      </w:r>
      <w:r>
        <w:tab/>
        <w:t>Chapter 5</w:t>
      </w:r>
      <w:r>
        <w:tab/>
      </w:r>
    </w:p>
    <w:p w14:paraId="01209B5E" w14:textId="77777777" w:rsidR="00437E7F" w:rsidRDefault="00437E7F" w:rsidP="00437E7F">
      <w:r>
        <w:t>February 8</w:t>
      </w:r>
      <w:r>
        <w:tab/>
        <w:t>Civil Rights</w:t>
      </w:r>
      <w:r>
        <w:tab/>
        <w:t>Chapter 6</w:t>
      </w:r>
      <w:r>
        <w:tab/>
        <w:t>Exam 1 Content End</w:t>
      </w:r>
    </w:p>
    <w:p w14:paraId="5AF504D7" w14:textId="77777777" w:rsidR="00437E7F" w:rsidRDefault="00437E7F" w:rsidP="00437E7F">
      <w:r>
        <w:t>February 10</w:t>
      </w:r>
      <w:r>
        <w:tab/>
        <w:t>Public Opinion</w:t>
      </w:r>
      <w:r>
        <w:tab/>
        <w:t>Chapter 7</w:t>
      </w:r>
      <w:r>
        <w:tab/>
      </w:r>
    </w:p>
    <w:p w14:paraId="04C7A5F2" w14:textId="77777777" w:rsidR="00437E7F" w:rsidRDefault="00437E7F" w:rsidP="00437E7F">
      <w:r>
        <w:t>February 15</w:t>
      </w:r>
      <w:r>
        <w:tab/>
        <w:t>Political Participation</w:t>
      </w:r>
      <w:r>
        <w:tab/>
        <w:t>Chapter 8</w:t>
      </w:r>
      <w:r>
        <w:tab/>
      </w:r>
    </w:p>
    <w:p w14:paraId="7A35DAD3" w14:textId="77777777" w:rsidR="00437E7F" w:rsidRDefault="00437E7F" w:rsidP="00437E7F">
      <w:r>
        <w:t>February 17</w:t>
      </w:r>
      <w:r>
        <w:tab/>
        <w:t>Political Parties</w:t>
      </w:r>
      <w:r>
        <w:tab/>
        <w:t>Chapter 9</w:t>
      </w:r>
      <w:r>
        <w:tab/>
      </w:r>
    </w:p>
    <w:p w14:paraId="7F18CD68" w14:textId="77777777" w:rsidR="00437E7F" w:rsidRDefault="00437E7F" w:rsidP="00437E7F">
      <w:r>
        <w:t>February 22</w:t>
      </w:r>
      <w:r>
        <w:tab/>
        <w:t>Elections and Campaigns</w:t>
      </w:r>
      <w:r>
        <w:tab/>
        <w:t>Chapter 10</w:t>
      </w:r>
      <w:r>
        <w:tab/>
      </w:r>
    </w:p>
    <w:p w14:paraId="758CF940" w14:textId="77777777" w:rsidR="00437E7F" w:rsidRDefault="00437E7F" w:rsidP="00437E7F">
      <w:r>
        <w:t>February 24</w:t>
      </w:r>
      <w:r>
        <w:tab/>
        <w:t>Interest Groups</w:t>
      </w:r>
      <w:r>
        <w:tab/>
        <w:t>Chapter 11</w:t>
      </w:r>
      <w:r>
        <w:tab/>
      </w:r>
    </w:p>
    <w:p w14:paraId="3C4310CC" w14:textId="77777777" w:rsidR="00437E7F" w:rsidRDefault="00437E7F" w:rsidP="00437E7F">
      <w:r>
        <w:t>March 1</w:t>
      </w:r>
      <w:r>
        <w:tab/>
        <w:t>The Media</w:t>
      </w:r>
      <w:r>
        <w:tab/>
        <w:t>Chapter 12</w:t>
      </w:r>
      <w:r>
        <w:tab/>
        <w:t>Exam 2 Content End</w:t>
      </w:r>
    </w:p>
    <w:p w14:paraId="73E84862" w14:textId="77777777" w:rsidR="00437E7F" w:rsidRDefault="00437E7F" w:rsidP="00437E7F">
      <w:r>
        <w:t>March 3</w:t>
      </w:r>
      <w:r>
        <w:tab/>
        <w:t>Congress</w:t>
      </w:r>
      <w:r>
        <w:tab/>
        <w:t>Chapter 13</w:t>
      </w:r>
      <w:r>
        <w:tab/>
      </w:r>
    </w:p>
    <w:p w14:paraId="312DD57B" w14:textId="77777777" w:rsidR="00437E7F" w:rsidRDefault="00437E7F" w:rsidP="00437E7F">
      <w:r>
        <w:t>March 8</w:t>
      </w:r>
      <w:r>
        <w:tab/>
        <w:t>SPRING BREAK</w:t>
      </w:r>
      <w:r>
        <w:tab/>
        <w:t>NO CLASS</w:t>
      </w:r>
      <w:r>
        <w:tab/>
      </w:r>
    </w:p>
    <w:p w14:paraId="4663AF84" w14:textId="77777777" w:rsidR="00437E7F" w:rsidRDefault="00437E7F" w:rsidP="00437E7F">
      <w:r>
        <w:t>March 10</w:t>
      </w:r>
      <w:r>
        <w:tab/>
        <w:t>SPRING BREAK</w:t>
      </w:r>
      <w:r>
        <w:tab/>
        <w:t>NO CLASS</w:t>
      </w:r>
      <w:r>
        <w:tab/>
      </w:r>
    </w:p>
    <w:p w14:paraId="79514101" w14:textId="77777777" w:rsidR="00437E7F" w:rsidRDefault="00437E7F" w:rsidP="00437E7F">
      <w:r>
        <w:t>March 15</w:t>
      </w:r>
      <w:r>
        <w:tab/>
        <w:t>Congress II</w:t>
      </w:r>
      <w:r>
        <w:tab/>
        <w:t>Chapter 13</w:t>
      </w:r>
      <w:r>
        <w:tab/>
      </w:r>
    </w:p>
    <w:p w14:paraId="3D37AC57" w14:textId="77777777" w:rsidR="00437E7F" w:rsidRDefault="00437E7F" w:rsidP="00437E7F">
      <w:r>
        <w:t>March 17</w:t>
      </w:r>
      <w:r>
        <w:tab/>
        <w:t>The Presidency</w:t>
      </w:r>
      <w:r>
        <w:tab/>
        <w:t>Chapter 14</w:t>
      </w:r>
      <w:r>
        <w:tab/>
      </w:r>
    </w:p>
    <w:p w14:paraId="1BDB4B84" w14:textId="77777777" w:rsidR="00437E7F" w:rsidRDefault="00437E7F" w:rsidP="00437E7F">
      <w:r>
        <w:t>March 22</w:t>
      </w:r>
      <w:r>
        <w:tab/>
        <w:t>The Bureaucracy</w:t>
      </w:r>
      <w:r>
        <w:tab/>
        <w:t>Chapter 15</w:t>
      </w:r>
      <w:r>
        <w:tab/>
      </w:r>
    </w:p>
    <w:p w14:paraId="46ECCC7D" w14:textId="77777777" w:rsidR="00437E7F" w:rsidRDefault="00437E7F" w:rsidP="00437E7F">
      <w:r>
        <w:t>March 24</w:t>
      </w:r>
      <w:r>
        <w:tab/>
        <w:t>The Judiciary</w:t>
      </w:r>
      <w:r>
        <w:tab/>
        <w:t>Chapter 16</w:t>
      </w:r>
      <w:r>
        <w:tab/>
      </w:r>
    </w:p>
    <w:p w14:paraId="056DA078" w14:textId="77777777" w:rsidR="00437E7F" w:rsidRDefault="00437E7F" w:rsidP="00437E7F">
      <w:r>
        <w:t>March 29</w:t>
      </w:r>
      <w:r>
        <w:tab/>
        <w:t>Domestic Policy</w:t>
      </w:r>
      <w:r>
        <w:tab/>
        <w:t>Chapter 17</w:t>
      </w:r>
      <w:r>
        <w:tab/>
        <w:t xml:space="preserve"> </w:t>
      </w:r>
    </w:p>
    <w:p w14:paraId="59B1D2E4" w14:textId="77777777" w:rsidR="00437E7F" w:rsidRDefault="00437E7F" w:rsidP="00437E7F">
      <w:r>
        <w:t>March 31</w:t>
      </w:r>
      <w:r>
        <w:tab/>
        <w:t>Domestic Policy II</w:t>
      </w:r>
      <w:r>
        <w:tab/>
        <w:t>Chapter 17</w:t>
      </w:r>
      <w:r>
        <w:tab/>
      </w:r>
    </w:p>
    <w:p w14:paraId="15F4509E" w14:textId="77777777" w:rsidR="00437E7F" w:rsidRDefault="00437E7F" w:rsidP="00437E7F">
      <w:r>
        <w:t>April 5</w:t>
      </w:r>
      <w:r>
        <w:tab/>
        <w:t>Economic Policy</w:t>
      </w:r>
      <w:r>
        <w:tab/>
        <w:t>Chapter 18</w:t>
      </w:r>
      <w:r>
        <w:tab/>
      </w:r>
    </w:p>
    <w:p w14:paraId="58C5846E" w14:textId="77777777" w:rsidR="00437E7F" w:rsidRDefault="00437E7F" w:rsidP="00437E7F">
      <w:r>
        <w:t>April 7</w:t>
      </w:r>
      <w:r>
        <w:tab/>
        <w:t>Economic Policy II</w:t>
      </w:r>
      <w:r>
        <w:tab/>
        <w:t>Chapter 18</w:t>
      </w:r>
      <w:r>
        <w:tab/>
      </w:r>
    </w:p>
    <w:p w14:paraId="2C76514B" w14:textId="77777777" w:rsidR="00437E7F" w:rsidRDefault="00437E7F" w:rsidP="00437E7F">
      <w:r>
        <w:t>April 12</w:t>
      </w:r>
      <w:r>
        <w:tab/>
        <w:t>Foreign and Military Policy II</w:t>
      </w:r>
      <w:r>
        <w:tab/>
        <w:t>Chapter 19</w:t>
      </w:r>
      <w:r>
        <w:tab/>
      </w:r>
    </w:p>
    <w:p w14:paraId="52198236" w14:textId="77777777" w:rsidR="00437E7F" w:rsidRDefault="00437E7F" w:rsidP="00437E7F">
      <w:r>
        <w:lastRenderedPageBreak/>
        <w:t>April 14</w:t>
      </w:r>
      <w:r>
        <w:tab/>
        <w:t>Foreign and Military Policy II</w:t>
      </w:r>
      <w:r>
        <w:tab/>
        <w:t>Chapter 19</w:t>
      </w:r>
      <w:r>
        <w:tab/>
      </w:r>
    </w:p>
    <w:p w14:paraId="37A534E6" w14:textId="77777777" w:rsidR="00437E7F" w:rsidRDefault="00437E7F" w:rsidP="00437E7F">
      <w:r>
        <w:t>April 19</w:t>
      </w:r>
      <w:r>
        <w:tab/>
        <w:t>American Policy Then and Now</w:t>
      </w:r>
      <w:r>
        <w:tab/>
        <w:t>Chapter 20</w:t>
      </w:r>
      <w:r>
        <w:tab/>
      </w:r>
    </w:p>
    <w:p w14:paraId="57EB28E1" w14:textId="77777777" w:rsidR="00437E7F" w:rsidRDefault="00437E7F" w:rsidP="00437E7F">
      <w:r>
        <w:t>April 21</w:t>
      </w:r>
      <w:r>
        <w:tab/>
        <w:t>American Policy Then and Now II</w:t>
      </w:r>
      <w:r>
        <w:tab/>
        <w:t>Chapter 20</w:t>
      </w:r>
      <w:r>
        <w:tab/>
      </w:r>
    </w:p>
    <w:p w14:paraId="738C2AF5" w14:textId="77777777" w:rsidR="00437E7F" w:rsidRDefault="00437E7F" w:rsidP="00437E7F">
      <w:r>
        <w:t>April 26</w:t>
      </w:r>
      <w:r>
        <w:tab/>
        <w:t>Review / Flex Day</w:t>
      </w:r>
      <w:r>
        <w:tab/>
      </w:r>
      <w:r>
        <w:tab/>
      </w:r>
    </w:p>
    <w:p w14:paraId="6358F66F" w14:textId="77777777" w:rsidR="00437E7F" w:rsidRDefault="00437E7F" w:rsidP="00437E7F">
      <w:r>
        <w:t>April 28</w:t>
      </w:r>
      <w:r>
        <w:tab/>
        <w:t>Review / Flex Day</w:t>
      </w:r>
      <w:r>
        <w:tab/>
      </w:r>
      <w:r>
        <w:tab/>
      </w:r>
    </w:p>
    <w:p w14:paraId="66F2DCDC" w14:textId="77777777" w:rsidR="00437E7F" w:rsidRDefault="00437E7F" w:rsidP="00437E7F">
      <w:r>
        <w:t>May 3</w:t>
      </w:r>
      <w:r>
        <w:tab/>
        <w:t>Finals</w:t>
      </w:r>
      <w:r>
        <w:tab/>
      </w:r>
      <w:r>
        <w:tab/>
      </w:r>
    </w:p>
    <w:p w14:paraId="24CFC797" w14:textId="0E0FCA47" w:rsidR="001660B3" w:rsidRPr="00404845" w:rsidRDefault="00437E7F" w:rsidP="00437E7F">
      <w:r>
        <w:t>May 5</w:t>
      </w:r>
      <w:r>
        <w:tab/>
        <w:t>Finals</w:t>
      </w:r>
    </w:p>
    <w:p w14:paraId="3A98EF66" w14:textId="774CCA9D" w:rsidR="006246F4" w:rsidRDefault="006246F4" w:rsidP="00BE3916">
      <w:pPr>
        <w:pBdr>
          <w:bottom w:val="single" w:sz="6" w:space="1" w:color="auto"/>
        </w:pBdr>
      </w:pPr>
    </w:p>
    <w:p w14:paraId="5805ECE8" w14:textId="77777777" w:rsidR="00BE3916" w:rsidRDefault="00BE3916" w:rsidP="006246F4">
      <w:pPr>
        <w:pBdr>
          <w:bottom w:val="single" w:sz="6" w:space="1" w:color="auto"/>
        </w:pBdr>
        <w:jc w:val="center"/>
        <w:rPr>
          <w:b/>
          <w:bCs/>
        </w:rPr>
      </w:pPr>
    </w:p>
    <w:p w14:paraId="41CBCAF6" w14:textId="423620B3" w:rsidR="006246F4" w:rsidRDefault="006246F4" w:rsidP="006246F4">
      <w:pPr>
        <w:jc w:val="center"/>
        <w:rPr>
          <w:b/>
          <w:bCs/>
        </w:rPr>
      </w:pPr>
    </w:p>
    <w:p w14:paraId="31914AFF" w14:textId="735E4A45" w:rsidR="006246F4" w:rsidRDefault="006246F4" w:rsidP="006246F4">
      <w:pPr>
        <w:jc w:val="center"/>
        <w:rPr>
          <w:b/>
          <w:bCs/>
        </w:rPr>
      </w:pPr>
      <w:r>
        <w:rPr>
          <w:b/>
          <w:bCs/>
        </w:rPr>
        <w:t>ASSIGNMENTS AND GRADING</w:t>
      </w:r>
    </w:p>
    <w:p w14:paraId="03543813" w14:textId="77777777" w:rsidR="00930D34" w:rsidRDefault="00930D34" w:rsidP="006246F4">
      <w:pPr>
        <w:jc w:val="center"/>
        <w:rPr>
          <w:b/>
          <w:bCs/>
        </w:rPr>
      </w:pPr>
    </w:p>
    <w:p w14:paraId="68CBF40B" w14:textId="5EB27880" w:rsidR="00930D34" w:rsidRDefault="00930D34" w:rsidP="00930D34">
      <w:r>
        <w:t>This course will be graded as follows:</w:t>
      </w:r>
    </w:p>
    <w:p w14:paraId="7FC5ABF3" w14:textId="5D62873B" w:rsidR="00930D34" w:rsidRDefault="00930D34" w:rsidP="00930D3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30D34" w:rsidRPr="00955946" w14:paraId="154B8D6C" w14:textId="77777777" w:rsidTr="00955946">
        <w:tc>
          <w:tcPr>
            <w:tcW w:w="4675" w:type="dxa"/>
          </w:tcPr>
          <w:p w14:paraId="346A1C53" w14:textId="42D45202" w:rsidR="00930D34" w:rsidRPr="00955946" w:rsidRDefault="00930D34" w:rsidP="00930D34">
            <w:pPr>
              <w:rPr>
                <w:b/>
                <w:bCs/>
              </w:rPr>
            </w:pPr>
            <w:r w:rsidRPr="00955946">
              <w:rPr>
                <w:b/>
                <w:bCs/>
              </w:rPr>
              <w:t>Item</w:t>
            </w:r>
          </w:p>
        </w:tc>
        <w:tc>
          <w:tcPr>
            <w:tcW w:w="4675" w:type="dxa"/>
          </w:tcPr>
          <w:p w14:paraId="65CD6FEC" w14:textId="7EA25022" w:rsidR="00930D34" w:rsidRPr="00955946" w:rsidRDefault="00930D34" w:rsidP="00930D34">
            <w:pPr>
              <w:rPr>
                <w:b/>
                <w:bCs/>
              </w:rPr>
            </w:pPr>
            <w:r w:rsidRPr="00955946">
              <w:rPr>
                <w:b/>
                <w:bCs/>
              </w:rPr>
              <w:t>Grade</w:t>
            </w:r>
          </w:p>
        </w:tc>
      </w:tr>
      <w:tr w:rsidR="00930D34" w14:paraId="5D66B02D" w14:textId="77777777" w:rsidTr="00955946">
        <w:tc>
          <w:tcPr>
            <w:tcW w:w="4675" w:type="dxa"/>
          </w:tcPr>
          <w:p w14:paraId="0E7D362A" w14:textId="24DDA488" w:rsidR="00930D34" w:rsidRPr="00955946" w:rsidRDefault="00BB195C" w:rsidP="00930D34">
            <w:pPr>
              <w:rPr>
                <w:b/>
                <w:bCs/>
              </w:rPr>
            </w:pPr>
            <w:r>
              <w:rPr>
                <w:b/>
                <w:bCs/>
              </w:rPr>
              <w:t xml:space="preserve">Daily </w:t>
            </w:r>
            <w:r w:rsidR="00437E7F">
              <w:rPr>
                <w:b/>
                <w:bCs/>
              </w:rPr>
              <w:t>Activities</w:t>
            </w:r>
          </w:p>
        </w:tc>
        <w:tc>
          <w:tcPr>
            <w:tcW w:w="4675" w:type="dxa"/>
          </w:tcPr>
          <w:p w14:paraId="74939922" w14:textId="23E3CEB6" w:rsidR="00930D34" w:rsidRDefault="00955946" w:rsidP="00930D34">
            <w:r>
              <w:t>30%</w:t>
            </w:r>
          </w:p>
        </w:tc>
      </w:tr>
      <w:tr w:rsidR="00930D34" w14:paraId="64CB5A40" w14:textId="77777777" w:rsidTr="00955946">
        <w:tc>
          <w:tcPr>
            <w:tcW w:w="4675" w:type="dxa"/>
          </w:tcPr>
          <w:p w14:paraId="47818DE2" w14:textId="4F6CCEE8" w:rsidR="00930D34" w:rsidRPr="00955946" w:rsidRDefault="00955946" w:rsidP="00930D34">
            <w:pPr>
              <w:rPr>
                <w:b/>
                <w:bCs/>
              </w:rPr>
            </w:pPr>
            <w:r w:rsidRPr="00955946">
              <w:rPr>
                <w:b/>
                <w:bCs/>
              </w:rPr>
              <w:t>Exams</w:t>
            </w:r>
          </w:p>
        </w:tc>
        <w:tc>
          <w:tcPr>
            <w:tcW w:w="4675" w:type="dxa"/>
          </w:tcPr>
          <w:p w14:paraId="502CE148" w14:textId="16AEEA99" w:rsidR="00930D34" w:rsidRDefault="00955946" w:rsidP="00930D34">
            <w:r>
              <w:t>40%</w:t>
            </w:r>
          </w:p>
        </w:tc>
      </w:tr>
      <w:tr w:rsidR="00930D34" w14:paraId="6F462654" w14:textId="77777777" w:rsidTr="00955946">
        <w:tc>
          <w:tcPr>
            <w:tcW w:w="4675" w:type="dxa"/>
          </w:tcPr>
          <w:p w14:paraId="685233F2" w14:textId="6B9829A9" w:rsidR="00930D34" w:rsidRPr="00955946" w:rsidRDefault="00955946" w:rsidP="00930D34">
            <w:pPr>
              <w:rPr>
                <w:b/>
                <w:bCs/>
              </w:rPr>
            </w:pPr>
            <w:r w:rsidRPr="00955946">
              <w:rPr>
                <w:b/>
                <w:bCs/>
              </w:rPr>
              <w:t>Final Project</w:t>
            </w:r>
          </w:p>
        </w:tc>
        <w:tc>
          <w:tcPr>
            <w:tcW w:w="4675" w:type="dxa"/>
          </w:tcPr>
          <w:p w14:paraId="349FBDEE" w14:textId="5988F4E3" w:rsidR="00930D34" w:rsidRDefault="00955946" w:rsidP="00930D34">
            <w:r>
              <w:t>30%</w:t>
            </w:r>
          </w:p>
        </w:tc>
      </w:tr>
    </w:tbl>
    <w:p w14:paraId="27EAC950" w14:textId="76279149" w:rsidR="00930D34" w:rsidRDefault="00930D34" w:rsidP="00930D34"/>
    <w:p w14:paraId="351E5C69" w14:textId="68A4AA2F" w:rsidR="00930D34" w:rsidRPr="00BB195C" w:rsidRDefault="00BB195C" w:rsidP="00955946">
      <w:r>
        <w:rPr>
          <w:b/>
          <w:bCs/>
        </w:rPr>
        <w:t xml:space="preserve">Daily Activity: </w:t>
      </w:r>
      <w:r>
        <w:t>Each day in class there will be some sort of activity be it a quiz or a discussion.  To get points for the day, you must be prepared, having read the book, be present, and participate.</w:t>
      </w:r>
    </w:p>
    <w:p w14:paraId="3F62F41A" w14:textId="523B68AE" w:rsidR="00140261" w:rsidRDefault="00140261" w:rsidP="00955946"/>
    <w:p w14:paraId="4C2BAFE1" w14:textId="53658805" w:rsidR="00140261" w:rsidRDefault="00140261" w:rsidP="00955946">
      <w:r>
        <w:rPr>
          <w:b/>
          <w:bCs/>
        </w:rPr>
        <w:t>Exams:</w:t>
      </w:r>
      <w:r>
        <w:t xml:space="preserve"> There will be three exams and a comprehensive final.  </w:t>
      </w:r>
      <w:r w:rsidR="00681219">
        <w:t>The final will be weighted twice that of a regular exam.  Sample questions will be discussed before the exams.</w:t>
      </w:r>
    </w:p>
    <w:p w14:paraId="792006E6" w14:textId="5CB592A6" w:rsidR="00681219" w:rsidRDefault="00681219" w:rsidP="00955946"/>
    <w:p w14:paraId="3CC7D621" w14:textId="75A01431" w:rsidR="00681219" w:rsidRPr="00681219" w:rsidRDefault="00681219" w:rsidP="00955946">
      <w:r>
        <w:rPr>
          <w:b/>
          <w:bCs/>
        </w:rPr>
        <w:t>Final Project:</w:t>
      </w:r>
      <w:r>
        <w:t xml:space="preserve"> </w:t>
      </w:r>
      <w:r w:rsidR="00BB195C">
        <w:t>There will be a final project discussed later in the semester that each student will complete.</w:t>
      </w:r>
      <w:r w:rsidR="000762DE">
        <w:t xml:space="preserve"> </w:t>
      </w:r>
    </w:p>
    <w:p w14:paraId="7C17FEAE" w14:textId="3F925465" w:rsidR="006246F4" w:rsidRDefault="006246F4" w:rsidP="006246F4">
      <w:pPr>
        <w:pBdr>
          <w:bottom w:val="single" w:sz="6" w:space="1" w:color="auto"/>
        </w:pBdr>
        <w:jc w:val="center"/>
        <w:rPr>
          <w:b/>
          <w:bCs/>
        </w:rPr>
      </w:pPr>
    </w:p>
    <w:p w14:paraId="6F233B56" w14:textId="35A83A18" w:rsidR="006246F4" w:rsidRDefault="006246F4" w:rsidP="006246F4">
      <w:pPr>
        <w:rPr>
          <w:b/>
          <w:bCs/>
        </w:rPr>
      </w:pPr>
    </w:p>
    <w:p w14:paraId="11C97B45" w14:textId="25E662D5" w:rsidR="006246F4" w:rsidRDefault="006246F4" w:rsidP="006246F4">
      <w:pPr>
        <w:jc w:val="center"/>
        <w:rPr>
          <w:b/>
          <w:bCs/>
        </w:rPr>
      </w:pPr>
      <w:r>
        <w:rPr>
          <w:b/>
          <w:bCs/>
        </w:rPr>
        <w:t>POLICIES AND PROCEDURES</w:t>
      </w:r>
    </w:p>
    <w:p w14:paraId="6C1C92F5" w14:textId="1F3EBED0" w:rsidR="006246F4" w:rsidRDefault="006246F4" w:rsidP="006246F4">
      <w:pPr>
        <w:rPr>
          <w:b/>
          <w:bCs/>
        </w:rPr>
      </w:pPr>
    </w:p>
    <w:p w14:paraId="452AE424" w14:textId="42471D79" w:rsidR="006246F4" w:rsidRDefault="006246F4" w:rsidP="006246F4">
      <w:r>
        <w:rPr>
          <w:b/>
          <w:bCs/>
        </w:rPr>
        <w:t xml:space="preserve">Late Work: </w:t>
      </w:r>
      <w:r>
        <w:t xml:space="preserve"> Absolutely no late work will be accepted.  Out of fairness to your fellow students those who turn assignments in late will not be entitled to a decreased grade but, instead, will receive a zero for the assignment, exam, or quiz.  Should you wish to appeal for an exception to this policy, you may do so in writing being sure to identify the extraordinary circumstances justifying the late work, when said assignment will be completed, and all supporting documentation of the exigency.  Those who request a waiver before a deadline will be significantly more likely to have such request granted.</w:t>
      </w:r>
    </w:p>
    <w:p w14:paraId="3D427177" w14:textId="3907B926" w:rsidR="006246F4" w:rsidRDefault="006246F4" w:rsidP="006246F4"/>
    <w:p w14:paraId="13C8D3AF" w14:textId="77777777" w:rsidR="006246F4" w:rsidRDefault="006246F4" w:rsidP="006246F4">
      <w:r>
        <w:rPr>
          <w:b/>
          <w:bCs/>
        </w:rPr>
        <w:t>Absences and Tardiness:</w:t>
      </w:r>
      <w:r>
        <w:t xml:space="preserve">  In leu of calling role in the traditional method attendance will be calculated by daily for credit quizzes.  These will not be difficult and will be administered at a </w:t>
      </w:r>
      <w:r>
        <w:lastRenderedPageBreak/>
        <w:t>random time throughout the span of the course.  If you are not present for this you will receive a zero for that assignment and recorded as absent even if, later on, you arrive in class.</w:t>
      </w:r>
    </w:p>
    <w:p w14:paraId="075D401B" w14:textId="666EB157" w:rsidR="00CE7FFC" w:rsidRDefault="006246F4" w:rsidP="006246F4">
      <w:pPr>
        <w:pStyle w:val="ListParagraph"/>
        <w:numPr>
          <w:ilvl w:val="0"/>
          <w:numId w:val="1"/>
        </w:numPr>
      </w:pPr>
      <w:r>
        <w:t>Under university policy students are permitted to miss six classes</w:t>
      </w:r>
      <w:r w:rsidR="00CE7FFC">
        <w:t>.  As such, your six lowest quiz scores will be dropped.  University policy further requires that students exceeding the maximum number of missed classes will be failed or administratively dropped from the section.</w:t>
      </w:r>
    </w:p>
    <w:p w14:paraId="7856B540" w14:textId="56F23DFC" w:rsidR="006246F4" w:rsidRDefault="00CE7FFC" w:rsidP="006246F4">
      <w:pPr>
        <w:pStyle w:val="ListParagraph"/>
        <w:numPr>
          <w:ilvl w:val="0"/>
          <w:numId w:val="1"/>
        </w:numPr>
      </w:pPr>
      <w:r>
        <w:t>Under recognition of the fact that many circumstances require the absence of students, those who fail to attend class with prior approval, or who obtain approval after the fact, and have a grade that would be impacted had they completed the quizzes will have an opportunity to obtain missed points for said quizzes should the same be requested in writing within two weeks of returning to class of before the completion of coursework, whichever is shorter.</w:t>
      </w:r>
    </w:p>
    <w:p w14:paraId="2640C052" w14:textId="0D350B68" w:rsidR="00CE7FFC" w:rsidRDefault="00CE7FFC" w:rsidP="00CE7FFC"/>
    <w:p w14:paraId="470349C1" w14:textId="2E79806C" w:rsidR="00CE7FFC" w:rsidRDefault="00CE7FFC" w:rsidP="00CE7FFC">
      <w:r>
        <w:rPr>
          <w:b/>
          <w:bCs/>
        </w:rPr>
        <w:t xml:space="preserve">ADA: </w:t>
      </w:r>
      <w:r>
        <w:t xml:space="preserve">Under the American with Disabilities Act public institutions shall provide reasonable accommodations to any student who has a disability.  Should you believe that you require an accommodation please contact the Access Services Office.  This procedure will ensure your privacy and the availability of any required accommodations. </w:t>
      </w:r>
    </w:p>
    <w:p w14:paraId="3557678C" w14:textId="752C25D8" w:rsidR="00CE7FFC" w:rsidRDefault="00CE7FFC" w:rsidP="00CE7FFC"/>
    <w:p w14:paraId="63AD5F3B" w14:textId="309A6DE0" w:rsidR="008734D1" w:rsidRPr="008734D1" w:rsidRDefault="00CE7FFC" w:rsidP="00CE7FFC">
      <w:r>
        <w:rPr>
          <w:b/>
          <w:bCs/>
        </w:rPr>
        <w:t>Title IX / Discrimination:</w:t>
      </w:r>
      <w:r>
        <w:t xml:space="preserve"> Title IX of the Education Amendments of 1972 prohibits </w:t>
      </w:r>
      <w:r w:rsidR="008734D1">
        <w:t xml:space="preserve">discrimination based on sex.  Discrimination of any sort will not be tolerated in this course.  In the event that you believe that you have been discriminated against please contact the Title IX Office for further assistance. </w:t>
      </w:r>
    </w:p>
    <w:sectPr w:rsidR="008734D1" w:rsidRPr="008734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92B7C"/>
    <w:multiLevelType w:val="hybridMultilevel"/>
    <w:tmpl w:val="D97CE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F15ADD"/>
    <w:multiLevelType w:val="hybridMultilevel"/>
    <w:tmpl w:val="2CB207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A1677A"/>
    <w:multiLevelType w:val="hybridMultilevel"/>
    <w:tmpl w:val="09706C82"/>
    <w:lvl w:ilvl="0" w:tplc="DF02DA3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227"/>
    <w:rsid w:val="000762DE"/>
    <w:rsid w:val="00095FE0"/>
    <w:rsid w:val="00140261"/>
    <w:rsid w:val="001660B3"/>
    <w:rsid w:val="001F3B31"/>
    <w:rsid w:val="003B5230"/>
    <w:rsid w:val="00403DDE"/>
    <w:rsid w:val="00404845"/>
    <w:rsid w:val="00437E7F"/>
    <w:rsid w:val="00540F89"/>
    <w:rsid w:val="006246F4"/>
    <w:rsid w:val="00681219"/>
    <w:rsid w:val="006B34AA"/>
    <w:rsid w:val="007A1227"/>
    <w:rsid w:val="007E7116"/>
    <w:rsid w:val="00812DE2"/>
    <w:rsid w:val="00831298"/>
    <w:rsid w:val="008734D1"/>
    <w:rsid w:val="008F7523"/>
    <w:rsid w:val="00930D34"/>
    <w:rsid w:val="00955946"/>
    <w:rsid w:val="009A5A3B"/>
    <w:rsid w:val="00BB195C"/>
    <w:rsid w:val="00BE3916"/>
    <w:rsid w:val="00C36D6A"/>
    <w:rsid w:val="00C9723F"/>
    <w:rsid w:val="00CE7FFC"/>
    <w:rsid w:val="00D963B8"/>
    <w:rsid w:val="00E35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C3F92"/>
  <w15:chartTrackingRefBased/>
  <w15:docId w15:val="{526EF845-D1D8-6040-B922-96B93B22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1227"/>
    <w:rPr>
      <w:color w:val="0563C1" w:themeColor="hyperlink"/>
      <w:u w:val="single"/>
    </w:rPr>
  </w:style>
  <w:style w:type="character" w:styleId="UnresolvedMention">
    <w:name w:val="Unresolved Mention"/>
    <w:basedOn w:val="DefaultParagraphFont"/>
    <w:uiPriority w:val="99"/>
    <w:semiHidden/>
    <w:unhideWhenUsed/>
    <w:rsid w:val="007A1227"/>
    <w:rPr>
      <w:color w:val="605E5C"/>
      <w:shd w:val="clear" w:color="auto" w:fill="E1DFDD"/>
    </w:rPr>
  </w:style>
  <w:style w:type="paragraph" w:styleId="ListParagraph">
    <w:name w:val="List Paragraph"/>
    <w:basedOn w:val="Normal"/>
    <w:uiPriority w:val="34"/>
    <w:qFormat/>
    <w:rsid w:val="006246F4"/>
    <w:pPr>
      <w:ind w:left="720"/>
      <w:contextualSpacing/>
    </w:pPr>
  </w:style>
  <w:style w:type="table" w:styleId="TableGrid">
    <w:name w:val="Table Grid"/>
    <w:basedOn w:val="TableNormal"/>
    <w:uiPriority w:val="39"/>
    <w:rsid w:val="00930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B34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283496">
      <w:bodyDiv w:val="1"/>
      <w:marLeft w:val="0"/>
      <w:marRight w:val="0"/>
      <w:marTop w:val="0"/>
      <w:marBottom w:val="0"/>
      <w:divBdr>
        <w:top w:val="none" w:sz="0" w:space="0" w:color="auto"/>
        <w:left w:val="none" w:sz="0" w:space="0" w:color="auto"/>
        <w:bottom w:val="none" w:sz="0" w:space="0" w:color="auto"/>
        <w:right w:val="none" w:sz="0" w:space="0" w:color="auto"/>
      </w:divBdr>
      <w:divsChild>
        <w:div w:id="1997538107">
          <w:marLeft w:val="0"/>
          <w:marRight w:val="0"/>
          <w:marTop w:val="0"/>
          <w:marBottom w:val="0"/>
          <w:divBdr>
            <w:top w:val="single" w:sz="6" w:space="0" w:color="DFDFDF"/>
            <w:left w:val="single" w:sz="6" w:space="0" w:color="DFDFDF"/>
            <w:bottom w:val="single" w:sz="6" w:space="0" w:color="DFDFDF"/>
            <w:right w:val="single" w:sz="6" w:space="0" w:color="DFDFDF"/>
          </w:divBdr>
        </w:div>
        <w:div w:id="1847087288">
          <w:marLeft w:val="0"/>
          <w:marRight w:val="0"/>
          <w:marTop w:val="225"/>
          <w:marBottom w:val="0"/>
          <w:divBdr>
            <w:top w:val="none" w:sz="0" w:space="0" w:color="auto"/>
            <w:left w:val="none" w:sz="0" w:space="0" w:color="auto"/>
            <w:bottom w:val="none" w:sz="0" w:space="0" w:color="auto"/>
            <w:right w:val="none" w:sz="0" w:space="0" w:color="auto"/>
          </w:divBdr>
          <w:divsChild>
            <w:div w:id="1968047217">
              <w:marLeft w:val="75"/>
              <w:marRight w:val="75"/>
              <w:marTop w:val="75"/>
              <w:marBottom w:val="75"/>
              <w:divBdr>
                <w:top w:val="none" w:sz="0" w:space="0" w:color="auto"/>
                <w:left w:val="none" w:sz="0" w:space="0" w:color="auto"/>
                <w:bottom w:val="none" w:sz="0" w:space="0" w:color="auto"/>
                <w:right w:val="none" w:sz="0" w:space="0" w:color="auto"/>
              </w:divBdr>
            </w:div>
          </w:divsChild>
        </w:div>
        <w:div w:id="1192379824">
          <w:marLeft w:val="0"/>
          <w:marRight w:val="0"/>
          <w:marTop w:val="300"/>
          <w:marBottom w:val="0"/>
          <w:divBdr>
            <w:top w:val="none" w:sz="0" w:space="0" w:color="auto"/>
            <w:left w:val="none" w:sz="0" w:space="0" w:color="auto"/>
            <w:bottom w:val="none" w:sz="0" w:space="0" w:color="auto"/>
            <w:right w:val="none" w:sz="0" w:space="0" w:color="auto"/>
          </w:divBdr>
        </w:div>
      </w:divsChild>
    </w:div>
    <w:div w:id="703751869">
      <w:bodyDiv w:val="1"/>
      <w:marLeft w:val="0"/>
      <w:marRight w:val="0"/>
      <w:marTop w:val="0"/>
      <w:marBottom w:val="0"/>
      <w:divBdr>
        <w:top w:val="none" w:sz="0" w:space="0" w:color="auto"/>
        <w:left w:val="none" w:sz="0" w:space="0" w:color="auto"/>
        <w:bottom w:val="none" w:sz="0" w:space="0" w:color="auto"/>
        <w:right w:val="none" w:sz="0" w:space="0" w:color="auto"/>
      </w:divBdr>
    </w:div>
    <w:div w:id="722564183">
      <w:bodyDiv w:val="1"/>
      <w:marLeft w:val="0"/>
      <w:marRight w:val="0"/>
      <w:marTop w:val="0"/>
      <w:marBottom w:val="0"/>
      <w:divBdr>
        <w:top w:val="none" w:sz="0" w:space="0" w:color="auto"/>
        <w:left w:val="none" w:sz="0" w:space="0" w:color="auto"/>
        <w:bottom w:val="none" w:sz="0" w:space="0" w:color="auto"/>
        <w:right w:val="none" w:sz="0" w:space="0" w:color="auto"/>
      </w:divBdr>
      <w:divsChild>
        <w:div w:id="2000649177">
          <w:marLeft w:val="0"/>
          <w:marRight w:val="0"/>
          <w:marTop w:val="0"/>
          <w:marBottom w:val="0"/>
          <w:divBdr>
            <w:top w:val="single" w:sz="6" w:space="0" w:color="DFDFDF"/>
            <w:left w:val="single" w:sz="6" w:space="0" w:color="DFDFDF"/>
            <w:bottom w:val="single" w:sz="6" w:space="0" w:color="DFDFDF"/>
            <w:right w:val="single" w:sz="6" w:space="0" w:color="DFDFDF"/>
          </w:divBdr>
        </w:div>
        <w:div w:id="1048796238">
          <w:marLeft w:val="0"/>
          <w:marRight w:val="0"/>
          <w:marTop w:val="225"/>
          <w:marBottom w:val="0"/>
          <w:divBdr>
            <w:top w:val="none" w:sz="0" w:space="0" w:color="auto"/>
            <w:left w:val="none" w:sz="0" w:space="0" w:color="auto"/>
            <w:bottom w:val="none" w:sz="0" w:space="0" w:color="auto"/>
            <w:right w:val="none" w:sz="0" w:space="0" w:color="auto"/>
          </w:divBdr>
          <w:divsChild>
            <w:div w:id="1670014131">
              <w:marLeft w:val="75"/>
              <w:marRight w:val="75"/>
              <w:marTop w:val="75"/>
              <w:marBottom w:val="75"/>
              <w:divBdr>
                <w:top w:val="none" w:sz="0" w:space="0" w:color="auto"/>
                <w:left w:val="none" w:sz="0" w:space="0" w:color="auto"/>
                <w:bottom w:val="none" w:sz="0" w:space="0" w:color="auto"/>
                <w:right w:val="none" w:sz="0" w:space="0" w:color="auto"/>
              </w:divBdr>
            </w:div>
          </w:divsChild>
        </w:div>
        <w:div w:id="1197505759">
          <w:marLeft w:val="0"/>
          <w:marRight w:val="0"/>
          <w:marTop w:val="300"/>
          <w:marBottom w:val="0"/>
          <w:divBdr>
            <w:top w:val="none" w:sz="0" w:space="0" w:color="auto"/>
            <w:left w:val="none" w:sz="0" w:space="0" w:color="auto"/>
            <w:bottom w:val="none" w:sz="0" w:space="0" w:color="auto"/>
            <w:right w:val="none" w:sz="0" w:space="0" w:color="auto"/>
          </w:divBdr>
        </w:div>
      </w:divsChild>
    </w:div>
    <w:div w:id="857230737">
      <w:bodyDiv w:val="1"/>
      <w:marLeft w:val="0"/>
      <w:marRight w:val="0"/>
      <w:marTop w:val="0"/>
      <w:marBottom w:val="0"/>
      <w:divBdr>
        <w:top w:val="none" w:sz="0" w:space="0" w:color="auto"/>
        <w:left w:val="none" w:sz="0" w:space="0" w:color="auto"/>
        <w:bottom w:val="none" w:sz="0" w:space="0" w:color="auto"/>
        <w:right w:val="none" w:sz="0" w:space="0" w:color="auto"/>
      </w:divBdr>
    </w:div>
    <w:div w:id="118039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u.sartorius.clu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rtoriusA@Lincolnu.ed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894</Words>
  <Characters>5097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Sartorius</dc:creator>
  <cp:keywords/>
  <dc:description/>
  <cp:lastModifiedBy>Andrew Sartorius</cp:lastModifiedBy>
  <cp:revision>9</cp:revision>
  <dcterms:created xsi:type="dcterms:W3CDTF">2021-08-17T05:46:00Z</dcterms:created>
  <dcterms:modified xsi:type="dcterms:W3CDTF">2022-01-10T17:39:00Z</dcterms:modified>
</cp:coreProperties>
</file>